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8" w:rsidRDefault="00D25378" w:rsidP="003A6566">
      <w:pPr>
        <w:pStyle w:val="cmjNASLOV"/>
      </w:pPr>
      <w:r w:rsidRPr="00FA64BE">
        <w:t>Analiza teških/lakih lanaca imunoglobulina olakšava otkrivanje rezidualne bolesti i p</w:t>
      </w:r>
      <w:r>
        <w:t>raćenje pacijenata s multiplim</w:t>
      </w:r>
      <w:r w:rsidRPr="00FA64BE">
        <w:t xml:space="preserve"> mijelomom </w:t>
      </w:r>
    </w:p>
    <w:p w:rsidR="00D25378" w:rsidRPr="00FA64BE" w:rsidRDefault="00D25378" w:rsidP="00D25378">
      <w:pPr>
        <w:rPr>
          <w:b/>
          <w:sz w:val="28"/>
          <w:szCs w:val="28"/>
          <w:lang w:val="hr-HR"/>
        </w:rPr>
      </w:pPr>
    </w:p>
    <w:p w:rsidR="00D25378" w:rsidRPr="00307E84" w:rsidRDefault="00D25378" w:rsidP="004B07A1">
      <w:pPr>
        <w:pStyle w:val="cmjTEXT"/>
      </w:pPr>
      <w:r w:rsidRPr="00FA64BE">
        <w:rPr>
          <w:b/>
        </w:rPr>
        <w:t>Cilj</w:t>
      </w:r>
      <w:r w:rsidRPr="00307E84">
        <w:t xml:space="preserve"> Odrediti kliničku korisno</w:t>
      </w:r>
      <w:r>
        <w:t>st uključivanja novog imunoeseja</w:t>
      </w:r>
      <w:r w:rsidRPr="00307E84">
        <w:t xml:space="preserve"> za određivanje razine</w:t>
      </w:r>
      <w:r>
        <w:t xml:space="preserve"> omjera</w:t>
      </w:r>
      <w:r w:rsidRPr="00307E84">
        <w:t xml:space="preserve"> teških/lakih lanaca </w:t>
      </w:r>
      <w:r>
        <w:t xml:space="preserve">(prema engl. </w:t>
      </w:r>
      <w:r w:rsidRPr="00A62FBC">
        <w:rPr>
          <w:i/>
        </w:rPr>
        <w:t>heavy/light chain, HLC</w:t>
      </w:r>
      <w:r>
        <w:t xml:space="preserve">) </w:t>
      </w:r>
      <w:r w:rsidRPr="00307E84">
        <w:t>u postojeći skup metoda za procjenu</w:t>
      </w:r>
      <w:r>
        <w:t xml:space="preserve"> stanja pacijenata s multiplim</w:t>
      </w:r>
      <w:r w:rsidRPr="00307E84">
        <w:t xml:space="preserve"> mijelomom</w:t>
      </w:r>
      <w:r>
        <w:t xml:space="preserve"> (MM)</w:t>
      </w:r>
      <w:r w:rsidRPr="00307E84">
        <w:t>.</w:t>
      </w:r>
    </w:p>
    <w:p w:rsidR="00D25378" w:rsidRPr="00307E84" w:rsidRDefault="00D25378" w:rsidP="004B07A1">
      <w:pPr>
        <w:pStyle w:val="cmjTEXT"/>
      </w:pPr>
      <w:r w:rsidRPr="00FA64BE">
        <w:rPr>
          <w:b/>
        </w:rPr>
        <w:t xml:space="preserve">Postupci </w:t>
      </w:r>
      <w:r>
        <w:t>Analizirali smo</w:t>
      </w:r>
      <w:r w:rsidRPr="00307E84">
        <w:t xml:space="preserve"> uzorke seruma 90 pacijenata u različitim fazama bolesti koji su </w:t>
      </w:r>
      <w:r>
        <w:t xml:space="preserve">ranije liječeni zbog </w:t>
      </w:r>
      <w:r w:rsidRPr="00307E84">
        <w:t>IgG i IgA</w:t>
      </w:r>
      <w:r>
        <w:t xml:space="preserve"> MM</w:t>
      </w:r>
      <w:r w:rsidRPr="00307E84">
        <w:t xml:space="preserve">. Istraživanje je </w:t>
      </w:r>
      <w:r>
        <w:t>provedeno u Kliničko-bolničkom C</w:t>
      </w:r>
      <w:r w:rsidRPr="00307E84">
        <w:t xml:space="preserve">entru </w:t>
      </w:r>
      <w:r>
        <w:t>„</w:t>
      </w:r>
      <w:r w:rsidRPr="00307E84">
        <w:t>Zagreb</w:t>
      </w:r>
      <w:r>
        <w:t>“</w:t>
      </w:r>
      <w:r w:rsidRPr="00307E84">
        <w:t xml:space="preserve"> između 2011. i 2013. Uzorci su analizirani standardnim laboratorijskim metodama (elektroforeza serumskih proteina, određivanje ukupnih immunoglobulina, imunofiksacija u serumu, određivanje serumskih slobodnih lakih lanaca) i određivanjem razine </w:t>
      </w:r>
      <w:r>
        <w:t>HLC</w:t>
      </w:r>
      <w:r w:rsidRPr="00307E84">
        <w:t>.</w:t>
      </w:r>
    </w:p>
    <w:p w:rsidR="00D25378" w:rsidRPr="00307E84" w:rsidRDefault="00D25378" w:rsidP="004B07A1">
      <w:pPr>
        <w:pStyle w:val="cmjTEXT"/>
      </w:pPr>
      <w:r w:rsidRPr="00FA64BE">
        <w:rPr>
          <w:b/>
        </w:rPr>
        <w:t>Rezultati</w:t>
      </w:r>
      <w:r>
        <w:t xml:space="preserve"> 58 od</w:t>
      </w:r>
      <w:r w:rsidRPr="00307E84">
        <w:t xml:space="preserve"> 90 pacijenata imalo je</w:t>
      </w:r>
      <w:r>
        <w:t xml:space="preserve"> omjer HLC koji odstupa od</w:t>
      </w:r>
      <w:r w:rsidRPr="00307E84">
        <w:t xml:space="preserve"> normalnih vrijednosti, uključujući </w:t>
      </w:r>
      <w:r>
        <w:t xml:space="preserve">i </w:t>
      </w:r>
      <w:r w:rsidRPr="00307E84">
        <w:t>28 od 61 pacijenta s normalnim vrijednostima ukupnih imunoglobulina i 5 od 23 pacije</w:t>
      </w:r>
      <w:r>
        <w:t>nta sa potpunim</w:t>
      </w:r>
      <w:r w:rsidRPr="00307E84">
        <w:t xml:space="preserve"> odgovorom. Povišena razina i</w:t>
      </w:r>
      <w:r>
        <w:t>zotipova</w:t>
      </w:r>
      <w:r w:rsidRPr="00307E84">
        <w:t xml:space="preserve"> </w:t>
      </w:r>
      <w:r>
        <w:t>HLC</w:t>
      </w:r>
      <w:r w:rsidRPr="00307E84">
        <w:t xml:space="preserve"> i omjer </w:t>
      </w:r>
      <w:r>
        <w:t>HLC</w:t>
      </w:r>
      <w:r w:rsidRPr="00307E84">
        <w:t xml:space="preserve"> izvan normalnih vrijednosti korelirali su s parametrima tumorskog </w:t>
      </w:r>
      <w:r>
        <w:t>opterećenja</w:t>
      </w:r>
      <w:r w:rsidRPr="00307E84">
        <w:t>, uključujući postotak plazma stanica u koštanoj srži (</w:t>
      </w:r>
      <w:r w:rsidRPr="00FC5985">
        <w:rPr>
          <w:i/>
        </w:rPr>
        <w:t>P</w:t>
      </w:r>
      <w:r w:rsidRPr="00307E84">
        <w:t xml:space="preserve"> &lt; 0,001 odnosno </w:t>
      </w:r>
      <w:r w:rsidRPr="00FC5985">
        <w:rPr>
          <w:i/>
        </w:rPr>
        <w:t>P</w:t>
      </w:r>
      <w:r w:rsidRPr="00307E84">
        <w:t> = 0,002) i omjer serums</w:t>
      </w:r>
      <w:r>
        <w:t>kih slobodnih lakih lanaca koji odstupa od</w:t>
      </w:r>
      <w:r w:rsidRPr="00307E84">
        <w:t xml:space="preserve"> normaln</w:t>
      </w:r>
      <w:bookmarkStart w:id="0" w:name="_GoBack"/>
      <w:bookmarkEnd w:id="0"/>
      <w:r w:rsidRPr="00307E84">
        <w:t>ih vrijednosti (</w:t>
      </w:r>
      <w:r w:rsidRPr="00FC5985">
        <w:rPr>
          <w:i/>
        </w:rPr>
        <w:t>P</w:t>
      </w:r>
      <w:r w:rsidRPr="00307E84">
        <w:t> &lt; 0,001 za obje korelacije). Ra</w:t>
      </w:r>
      <w:r>
        <w:t>zina izotipova HLC</w:t>
      </w:r>
      <w:r w:rsidRPr="00307E84">
        <w:t xml:space="preserve"> </w:t>
      </w:r>
      <w:r>
        <w:t>koja odstupa od</w:t>
      </w:r>
      <w:r w:rsidRPr="00307E84">
        <w:t xml:space="preserve"> normalnih vrijednosti korelirala je sa razinom serumskih </w:t>
      </w:r>
      <w:r w:rsidRPr="00CA1CDB">
        <w:t>β2</w:t>
      </w:r>
      <w:r w:rsidRPr="00307E84">
        <w:t>-mikroglobulina (</w:t>
      </w:r>
      <w:r w:rsidRPr="00FC5985">
        <w:rPr>
          <w:i/>
        </w:rPr>
        <w:t>P</w:t>
      </w:r>
      <w:r w:rsidRPr="00307E84">
        <w:t> = 0,038). Što se tiče prognoze, r</w:t>
      </w:r>
      <w:r>
        <w:t>azina izotipova</w:t>
      </w:r>
      <w:r w:rsidRPr="00307E84">
        <w:t xml:space="preserve"> </w:t>
      </w:r>
      <w:r>
        <w:t>HLC koja odstupa od</w:t>
      </w:r>
      <w:r w:rsidRPr="00307E84">
        <w:t xml:space="preserve"> normalnih vrijednosti i omjer </w:t>
      </w:r>
      <w:r>
        <w:t>HLC</w:t>
      </w:r>
      <w:r w:rsidRPr="00307E84">
        <w:t xml:space="preserve"> </w:t>
      </w:r>
      <w:r>
        <w:t xml:space="preserve">koji odstupa od </w:t>
      </w:r>
      <w:r w:rsidRPr="00307E84">
        <w:t>normalnih vrijednosti bili su značajno povezani s kraćim ukupnim preživljenjem (</w:t>
      </w:r>
      <w:r w:rsidRPr="00FC5985">
        <w:rPr>
          <w:i/>
        </w:rPr>
        <w:t>P</w:t>
      </w:r>
      <w:r w:rsidRPr="00307E84">
        <w:t xml:space="preserve"> &lt; 0,001 odnosno </w:t>
      </w:r>
      <w:r w:rsidRPr="00FC5985">
        <w:rPr>
          <w:i/>
        </w:rPr>
        <w:t>P </w:t>
      </w:r>
      <w:r w:rsidRPr="00307E84">
        <w:t>= 0,002). Zanimljivo je da je supresija neuključenog (poliklonalnog) i</w:t>
      </w:r>
      <w:r>
        <w:t>zoti</w:t>
      </w:r>
      <w:r w:rsidRPr="00307E84">
        <w:t>pnog para, ali ne i drugih nemij</w:t>
      </w:r>
      <w:r>
        <w:t>elomskih imunoglobulinskih izotipova</w:t>
      </w:r>
      <w:r w:rsidRPr="00307E84">
        <w:t>, također bila povezana s kraćim ukupnim preživljenjem (</w:t>
      </w:r>
      <w:r w:rsidRPr="00FC5985">
        <w:rPr>
          <w:i/>
        </w:rPr>
        <w:t>P</w:t>
      </w:r>
      <w:r w:rsidRPr="00307E84">
        <w:t xml:space="preserve"> = 0,021). Multivarijatna analiza pokazala je da su omjer </w:t>
      </w:r>
      <w:r>
        <w:t>HLC</w:t>
      </w:r>
      <w:r w:rsidRPr="00307E84">
        <w:t xml:space="preserve"> </w:t>
      </w:r>
      <w:r>
        <w:t>koji odstupa od</w:t>
      </w:r>
      <w:r w:rsidRPr="00307E84">
        <w:t xml:space="preserve"> normalnih vrijednosti i razina β2-mikroglobulina &gt;3,5 mg/L neovisni čimbenici rizika za preživljenje.</w:t>
      </w:r>
    </w:p>
    <w:p w:rsidR="00D25378" w:rsidRPr="00307E84" w:rsidRDefault="00D25378" w:rsidP="004B07A1">
      <w:pPr>
        <w:pStyle w:val="cmjTEXT"/>
      </w:pPr>
      <w:r w:rsidRPr="00FA64BE">
        <w:rPr>
          <w:b/>
        </w:rPr>
        <w:t xml:space="preserve">Zaključak </w:t>
      </w:r>
      <w:r w:rsidRPr="00307E84">
        <w:t>Novi imuno</w:t>
      </w:r>
      <w:r>
        <w:t>esej</w:t>
      </w:r>
      <w:r w:rsidRPr="00307E84">
        <w:t xml:space="preserve"> za mjerenje </w:t>
      </w:r>
      <w:r>
        <w:t>HLC</w:t>
      </w:r>
      <w:r w:rsidRPr="00307E84">
        <w:t xml:space="preserve"> ima veću osjetljivost za utvrđivanje monoklonalnih proteina, korel</w:t>
      </w:r>
      <w:r>
        <w:t>ira s biljezima tumorskog opterećenja</w:t>
      </w:r>
      <w:r w:rsidRPr="00307E84">
        <w:t xml:space="preserve"> i predviđa ishod </w:t>
      </w:r>
      <w:r>
        <w:t xml:space="preserve">bolesti kod </w:t>
      </w:r>
      <w:r w:rsidRPr="00307E84">
        <w:t>pacijenta.</w:t>
      </w:r>
    </w:p>
    <w:p w:rsidR="00D25378" w:rsidRDefault="00D25378" w:rsidP="004B07A1">
      <w:pPr>
        <w:pStyle w:val="cmjTEXT"/>
      </w:pPr>
    </w:p>
    <w:p w:rsidR="0041754A" w:rsidRPr="00470B65" w:rsidRDefault="0041754A" w:rsidP="004B07A1">
      <w:pPr>
        <w:pStyle w:val="cmjTEXT"/>
        <w:rPr>
          <w:b/>
          <w:bCs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7F" w:rsidRDefault="00F4147F">
      <w:r>
        <w:separator/>
      </w:r>
    </w:p>
  </w:endnote>
  <w:endnote w:type="continuationSeparator" w:id="0">
    <w:p w:rsidR="00F4147F" w:rsidRDefault="00F4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7A1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7F" w:rsidRDefault="00F4147F">
      <w:r>
        <w:separator/>
      </w:r>
    </w:p>
  </w:footnote>
  <w:footnote w:type="continuationSeparator" w:id="0">
    <w:p w:rsidR="00F4147F" w:rsidRDefault="00F4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D25378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A6566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B07A1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537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147F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378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D25378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378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D25378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53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2</cp:revision>
  <cp:lastPrinted>2007-04-24T14:16:00Z</cp:lastPrinted>
  <dcterms:created xsi:type="dcterms:W3CDTF">2015-12-03T09:49:00Z</dcterms:created>
  <dcterms:modified xsi:type="dcterms:W3CDTF">2015-12-03T10:43:00Z</dcterms:modified>
</cp:coreProperties>
</file>